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638"/>
      </w:tblGrid>
      <w:tr w:rsidR="001D1C89" w:rsidRPr="001D1C89" w:rsidTr="001D1C89">
        <w:tc>
          <w:tcPr>
            <w:tcW w:w="0" w:type="auto"/>
            <w:shd w:val="clear" w:color="auto" w:fill="FFFFFF"/>
            <w:hideMark/>
          </w:tcPr>
          <w:p w:rsidR="001D1C89" w:rsidRPr="001D1C89" w:rsidRDefault="001D1C89" w:rsidP="001D1C89">
            <w:pPr>
              <w:shd w:val="clear" w:color="auto" w:fill="FFFFFF"/>
              <w:spacing w:after="0" w:line="210" w:lineRule="atLeast"/>
              <w:jc w:val="center"/>
              <w:rPr>
                <w:rFonts w:ascii="Tahoma" w:eastAsia="Times New Roman" w:hAnsi="Tahoma" w:cs="Tahoma"/>
                <w:color w:val="555555"/>
                <w:sz w:val="18"/>
                <w:szCs w:val="18"/>
                <w:lang w:eastAsia="it-IT"/>
              </w:rPr>
            </w:pPr>
            <w:r w:rsidRPr="001D1C89">
              <w:rPr>
                <w:rFonts w:ascii="Tahoma" w:eastAsia="Times New Roman" w:hAnsi="Tahoma" w:cs="Tahoma"/>
                <w:color w:val="993300"/>
                <w:sz w:val="18"/>
                <w:szCs w:val="18"/>
                <w:lang w:eastAsia="it-IT"/>
              </w:rPr>
              <w:t>Ordine degli Psicologi della Toscana</w:t>
            </w:r>
          </w:p>
          <w:p w:rsidR="001D1C89" w:rsidRPr="001D1C89" w:rsidRDefault="001D1C89" w:rsidP="001D1C89">
            <w:pPr>
              <w:shd w:val="clear" w:color="auto" w:fill="FFFFFF"/>
              <w:spacing w:after="0" w:line="240" w:lineRule="auto"/>
              <w:rPr>
                <w:rFonts w:ascii="Times New Roman" w:eastAsia="Times New Roman" w:hAnsi="Times New Roman" w:cs="Times New Roman"/>
                <w:sz w:val="24"/>
                <w:szCs w:val="24"/>
                <w:lang w:eastAsia="it-IT"/>
              </w:rPr>
            </w:pPr>
            <w:r w:rsidRPr="001D1C89">
              <w:rPr>
                <w:rFonts w:ascii="Times New Roman" w:eastAsia="Times New Roman" w:hAnsi="Times New Roman" w:cs="Times New Roman"/>
                <w:noProof/>
                <w:sz w:val="24"/>
                <w:szCs w:val="24"/>
                <w:lang w:eastAsia="it-IT"/>
              </w:rPr>
              <w:drawing>
                <wp:inline distT="0" distB="0" distL="0" distR="0">
                  <wp:extent cx="3489325" cy="826770"/>
                  <wp:effectExtent l="0" t="0" r="0" b="0"/>
                  <wp:docPr id="7" name="Immagin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9325" cy="82677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638"/>
            </w:tblGrid>
            <w:tr w:rsidR="001D1C89" w:rsidRPr="001D1C89" w:rsidTr="001D1C89">
              <w:tc>
                <w:tcPr>
                  <w:tcW w:w="0" w:type="auto"/>
                  <w:tcMar>
                    <w:top w:w="75" w:type="dxa"/>
                    <w:left w:w="75" w:type="dxa"/>
                    <w:bottom w:w="75" w:type="dxa"/>
                    <w:right w:w="0" w:type="dxa"/>
                  </w:tcMar>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559"/>
                  </w:tblGrid>
                  <w:tr w:rsidR="001D1C89" w:rsidRPr="001D1C89">
                    <w:tc>
                      <w:tcPr>
                        <w:tcW w:w="0" w:type="auto"/>
                        <w:tcMar>
                          <w:top w:w="0" w:type="dxa"/>
                          <w:left w:w="75" w:type="dxa"/>
                          <w:bottom w:w="75" w:type="dxa"/>
                          <w:right w:w="0" w:type="dxa"/>
                        </w:tcMar>
                        <w:hideMark/>
                      </w:tcPr>
                      <w:p w:rsidR="001D1C89" w:rsidRPr="001D1C89" w:rsidRDefault="001D1C89" w:rsidP="001D1C89">
                        <w:pPr>
                          <w:spacing w:after="0" w:line="240" w:lineRule="auto"/>
                          <w:jc w:val="right"/>
                          <w:rPr>
                            <w:rFonts w:ascii="Times New Roman" w:eastAsia="Times New Roman" w:hAnsi="Times New Roman" w:cs="Times New Roman"/>
                            <w:sz w:val="24"/>
                            <w:szCs w:val="24"/>
                            <w:lang w:eastAsia="it-IT"/>
                          </w:rPr>
                        </w:pPr>
                        <w:r w:rsidRPr="001D1C89">
                          <w:rPr>
                            <w:rFonts w:ascii="Times New Roman" w:eastAsia="Times New Roman" w:hAnsi="Times New Roman" w:cs="Times New Roman"/>
                            <w:noProof/>
                            <w:color w:val="0000FF"/>
                            <w:sz w:val="24"/>
                            <w:szCs w:val="24"/>
                            <w:lang w:eastAsia="it-IT"/>
                          </w:rPr>
                          <w:drawing>
                            <wp:inline distT="0" distB="0" distL="0" distR="0">
                              <wp:extent cx="307340" cy="307340"/>
                              <wp:effectExtent l="0" t="0" r="0" b="0"/>
                              <wp:docPr id="6" name="Immagine 6" descr="Facebook">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r>
                </w:tbl>
                <w:p w:rsidR="001D1C89" w:rsidRPr="001D1C89" w:rsidRDefault="001D1C89" w:rsidP="001D1C89">
                  <w:pPr>
                    <w:spacing w:after="0" w:line="240" w:lineRule="auto"/>
                    <w:rPr>
                      <w:rFonts w:ascii="Times New Roman" w:eastAsia="Times New Roman" w:hAnsi="Times New Roman" w:cs="Times New Roman"/>
                      <w:sz w:val="24"/>
                      <w:szCs w:val="24"/>
                      <w:lang w:eastAsia="it-IT"/>
                    </w:rPr>
                  </w:pPr>
                </w:p>
              </w:tc>
            </w:tr>
          </w:tbl>
          <w:p w:rsidR="001D1C89" w:rsidRPr="001D1C89" w:rsidRDefault="001D1C89" w:rsidP="001D1C89">
            <w:pPr>
              <w:shd w:val="clear" w:color="auto" w:fill="FFFFFF"/>
              <w:spacing w:after="0" w:line="240" w:lineRule="auto"/>
              <w:jc w:val="center"/>
              <w:rPr>
                <w:rFonts w:ascii="Times New Roman" w:eastAsia="Times New Roman" w:hAnsi="Times New Roman" w:cs="Times New Roman"/>
                <w:sz w:val="24"/>
                <w:szCs w:val="24"/>
                <w:lang w:eastAsia="it-IT"/>
              </w:rPr>
            </w:pPr>
            <w:r w:rsidRPr="001D1C89">
              <w:rPr>
                <w:rFonts w:ascii="Times New Roman" w:eastAsia="Times New Roman" w:hAnsi="Times New Roman" w:cs="Times New Roman"/>
                <w:noProof/>
                <w:sz w:val="24"/>
                <w:szCs w:val="24"/>
                <w:lang w:eastAsia="it-IT"/>
              </w:rPr>
              <w:drawing>
                <wp:inline distT="0" distB="0" distL="0" distR="0">
                  <wp:extent cx="2282190" cy="3314065"/>
                  <wp:effectExtent l="0" t="0" r="3810" b="635"/>
                  <wp:docPr id="5" name="Immagin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2190" cy="3314065"/>
                          </a:xfrm>
                          <a:prstGeom prst="rect">
                            <a:avLst/>
                          </a:prstGeom>
                          <a:noFill/>
                          <a:ln>
                            <a:noFill/>
                          </a:ln>
                        </pic:spPr>
                      </pic:pic>
                    </a:graphicData>
                  </a:graphic>
                </wp:inline>
              </w:drawing>
            </w:r>
          </w:p>
          <w:p w:rsidR="001D1C89" w:rsidRPr="001D1C89" w:rsidRDefault="001D1C89" w:rsidP="001D1C89">
            <w:pPr>
              <w:shd w:val="clear" w:color="auto" w:fill="FFFFFF"/>
              <w:spacing w:after="0" w:line="210" w:lineRule="atLeast"/>
              <w:jc w:val="both"/>
              <w:rPr>
                <w:rFonts w:ascii="Arial" w:eastAsia="Times New Roman" w:hAnsi="Arial" w:cs="Arial"/>
                <w:color w:val="555555"/>
                <w:sz w:val="18"/>
                <w:szCs w:val="18"/>
                <w:lang w:eastAsia="it-IT"/>
              </w:rPr>
            </w:pPr>
            <w:r w:rsidRPr="001D1C89">
              <w:rPr>
                <w:rFonts w:ascii="Arial" w:eastAsia="Times New Roman" w:hAnsi="Arial" w:cs="Arial"/>
                <w:color w:val="555555"/>
                <w:sz w:val="18"/>
                <w:szCs w:val="18"/>
                <w:lang w:eastAsia="it-IT"/>
              </w:rPr>
              <w:t>Cara Collega, caro Collega,</w:t>
            </w:r>
          </w:p>
          <w:p w:rsidR="001D1C89" w:rsidRPr="001D1C89" w:rsidRDefault="001D1C89" w:rsidP="001D1C89">
            <w:pPr>
              <w:shd w:val="clear" w:color="auto" w:fill="FFFFFF"/>
              <w:spacing w:after="0" w:line="210" w:lineRule="atLeast"/>
              <w:jc w:val="both"/>
              <w:rPr>
                <w:rFonts w:ascii="Arial" w:eastAsia="Times New Roman" w:hAnsi="Arial" w:cs="Arial"/>
                <w:color w:val="555555"/>
                <w:sz w:val="18"/>
                <w:szCs w:val="18"/>
                <w:lang w:eastAsia="it-IT"/>
              </w:rPr>
            </w:pPr>
            <w:r w:rsidRPr="001D1C89">
              <w:rPr>
                <w:rFonts w:ascii="Arial" w:eastAsia="Times New Roman" w:hAnsi="Arial" w:cs="Arial"/>
                <w:color w:val="555555"/>
                <w:sz w:val="18"/>
                <w:szCs w:val="18"/>
                <w:lang w:eastAsia="it-IT"/>
              </w:rPr>
              <w:t> </w:t>
            </w:r>
          </w:p>
          <w:p w:rsidR="001D1C89" w:rsidRPr="001D1C89" w:rsidRDefault="001D1C89" w:rsidP="001D1C89">
            <w:pPr>
              <w:shd w:val="clear" w:color="auto" w:fill="FFFFFF"/>
              <w:spacing w:after="0" w:line="210" w:lineRule="atLeast"/>
              <w:jc w:val="both"/>
              <w:rPr>
                <w:rFonts w:ascii="Arial" w:eastAsia="Times New Roman" w:hAnsi="Arial" w:cs="Arial"/>
                <w:color w:val="555555"/>
                <w:sz w:val="18"/>
                <w:szCs w:val="18"/>
                <w:lang w:eastAsia="it-IT"/>
              </w:rPr>
            </w:pPr>
            <w:r w:rsidRPr="001D1C89">
              <w:rPr>
                <w:rFonts w:ascii="Arial" w:eastAsia="Times New Roman" w:hAnsi="Arial" w:cs="Arial"/>
                <w:b/>
                <w:bCs/>
                <w:color w:val="555555"/>
                <w:sz w:val="18"/>
                <w:szCs w:val="18"/>
                <w:lang w:eastAsia="it-IT"/>
              </w:rPr>
              <w:t>domani 30 aprile alle ore 09:00 apriranno le iscrizioni per il primo incontro del ciclo gratuito "Dialoghi in Biblioteca", che si terrà il 16 maggio 2019, alle ore 18:00, presso la Sala Conferenze OPT</w:t>
            </w:r>
            <w:r w:rsidRPr="001D1C89">
              <w:rPr>
                <w:rFonts w:ascii="Arial" w:eastAsia="Times New Roman" w:hAnsi="Arial" w:cs="Arial"/>
                <w:color w:val="555555"/>
                <w:sz w:val="18"/>
                <w:szCs w:val="18"/>
                <w:lang w:eastAsia="it-IT"/>
              </w:rPr>
              <w:t>, a Firenze - Via Vasco de Gama n. 25,</w:t>
            </w:r>
            <w:r w:rsidRPr="001D1C89">
              <w:rPr>
                <w:rFonts w:ascii="Arial" w:eastAsia="Times New Roman" w:hAnsi="Arial" w:cs="Arial"/>
                <w:b/>
                <w:bCs/>
                <w:color w:val="555555"/>
                <w:sz w:val="18"/>
                <w:szCs w:val="18"/>
                <w:lang w:eastAsia="it-IT"/>
              </w:rPr>
              <w:t> </w:t>
            </w:r>
            <w:r w:rsidRPr="001D1C89">
              <w:rPr>
                <w:rFonts w:ascii="Arial" w:eastAsia="Times New Roman" w:hAnsi="Arial" w:cs="Arial"/>
                <w:color w:val="555555"/>
                <w:sz w:val="18"/>
                <w:szCs w:val="18"/>
                <w:lang w:eastAsia="it-IT"/>
              </w:rPr>
              <w:t>con la</w:t>
            </w:r>
            <w:r w:rsidRPr="001D1C89">
              <w:rPr>
                <w:rFonts w:ascii="Arial" w:eastAsia="Times New Roman" w:hAnsi="Arial" w:cs="Arial"/>
                <w:b/>
                <w:bCs/>
                <w:color w:val="555555"/>
                <w:sz w:val="18"/>
                <w:szCs w:val="18"/>
                <w:lang w:eastAsia="it-IT"/>
              </w:rPr>
              <w:t> </w:t>
            </w:r>
            <w:r w:rsidRPr="001D1C89">
              <w:rPr>
                <w:rFonts w:ascii="Arial" w:eastAsia="Times New Roman" w:hAnsi="Arial" w:cs="Arial"/>
                <w:color w:val="555555"/>
                <w:sz w:val="18"/>
                <w:szCs w:val="18"/>
                <w:lang w:eastAsia="it-IT"/>
              </w:rPr>
              <w:t>presentazione del libro</w:t>
            </w:r>
            <w:r w:rsidRPr="001D1C89">
              <w:rPr>
                <w:rFonts w:ascii="Arial" w:eastAsia="Times New Roman" w:hAnsi="Arial" w:cs="Arial"/>
                <w:b/>
                <w:bCs/>
                <w:color w:val="555555"/>
                <w:sz w:val="18"/>
                <w:szCs w:val="18"/>
                <w:lang w:eastAsia="it-IT"/>
              </w:rPr>
              <w:t xml:space="preserve"> “</w:t>
            </w:r>
            <w:hyperlink r:id="rId8" w:tgtFrame="_blank" w:history="1">
              <w:r w:rsidRPr="001D1C89">
                <w:rPr>
                  <w:rFonts w:ascii="Arial" w:eastAsia="Times New Roman" w:hAnsi="Arial" w:cs="Arial"/>
                  <w:b/>
                  <w:bCs/>
                  <w:color w:val="0000FF"/>
                  <w:sz w:val="18"/>
                  <w:szCs w:val="18"/>
                  <w:u w:val="single"/>
                  <w:lang w:eastAsia="it-IT"/>
                </w:rPr>
                <w:t>Il suicidio, in particolare il suicidio degli studenti</w:t>
              </w:r>
            </w:hyperlink>
            <w:r w:rsidRPr="001D1C89">
              <w:rPr>
                <w:rFonts w:ascii="Arial" w:eastAsia="Times New Roman" w:hAnsi="Arial" w:cs="Arial"/>
                <w:b/>
                <w:bCs/>
                <w:color w:val="555555"/>
                <w:sz w:val="18"/>
                <w:szCs w:val="18"/>
                <w:lang w:eastAsia="it-IT"/>
              </w:rPr>
              <w:t>”</w:t>
            </w:r>
            <w:r w:rsidRPr="001D1C89">
              <w:rPr>
                <w:rFonts w:ascii="Arial" w:eastAsia="Times New Roman" w:hAnsi="Arial" w:cs="Arial"/>
                <w:color w:val="555555"/>
                <w:sz w:val="18"/>
                <w:szCs w:val="18"/>
                <w:lang w:eastAsia="it-IT"/>
              </w:rPr>
              <w:t xml:space="preserve">, edizione curata e tradotta da </w:t>
            </w:r>
            <w:r w:rsidRPr="001D1C89">
              <w:rPr>
                <w:rFonts w:ascii="Arial" w:eastAsia="Times New Roman" w:hAnsi="Arial" w:cs="Arial"/>
                <w:b/>
                <w:bCs/>
                <w:color w:val="555555"/>
                <w:sz w:val="18"/>
                <w:szCs w:val="18"/>
                <w:lang w:eastAsia="it-IT"/>
              </w:rPr>
              <w:t>L. Ferdano Pierucci</w:t>
            </w:r>
            <w:r w:rsidRPr="001D1C89">
              <w:rPr>
                <w:rFonts w:ascii="Arial" w:eastAsia="Times New Roman" w:hAnsi="Arial" w:cs="Arial"/>
                <w:color w:val="555555"/>
                <w:sz w:val="18"/>
                <w:szCs w:val="18"/>
                <w:lang w:eastAsia="it-IT"/>
              </w:rPr>
              <w:t xml:space="preserve"> del primo numero della rivista Diskussionen des Wiener Psychoanalitischen Vereins.</w:t>
            </w:r>
          </w:p>
          <w:p w:rsidR="001D1C89" w:rsidRPr="001D1C89" w:rsidRDefault="001D1C89" w:rsidP="001D1C89">
            <w:pPr>
              <w:shd w:val="clear" w:color="auto" w:fill="FFFFFF"/>
              <w:spacing w:after="0" w:line="210" w:lineRule="atLeast"/>
              <w:jc w:val="both"/>
              <w:rPr>
                <w:rFonts w:ascii="Arial" w:eastAsia="Times New Roman" w:hAnsi="Arial" w:cs="Arial"/>
                <w:color w:val="555555"/>
                <w:sz w:val="18"/>
                <w:szCs w:val="18"/>
                <w:lang w:eastAsia="it-IT"/>
              </w:rPr>
            </w:pPr>
            <w:r w:rsidRPr="001D1C89">
              <w:rPr>
                <w:rFonts w:ascii="Arial" w:eastAsia="Times New Roman" w:hAnsi="Arial" w:cs="Arial"/>
                <w:color w:val="555555"/>
                <w:sz w:val="18"/>
                <w:szCs w:val="18"/>
                <w:lang w:eastAsia="it-IT"/>
              </w:rPr>
              <w:t> </w:t>
            </w:r>
          </w:p>
          <w:p w:rsidR="001D1C89" w:rsidRPr="001D1C89" w:rsidRDefault="001D1C89" w:rsidP="001D1C89">
            <w:pPr>
              <w:shd w:val="clear" w:color="auto" w:fill="FFFFFF"/>
              <w:spacing w:after="0" w:line="210" w:lineRule="atLeast"/>
              <w:jc w:val="both"/>
              <w:rPr>
                <w:rFonts w:ascii="Arial" w:eastAsia="Times New Roman" w:hAnsi="Arial" w:cs="Arial"/>
                <w:color w:val="555555"/>
                <w:sz w:val="18"/>
                <w:szCs w:val="18"/>
                <w:lang w:eastAsia="it-IT"/>
              </w:rPr>
            </w:pPr>
            <w:r w:rsidRPr="001D1C89">
              <w:rPr>
                <w:rFonts w:ascii="Arial" w:eastAsia="Times New Roman" w:hAnsi="Arial" w:cs="Arial"/>
                <w:color w:val="555555"/>
                <w:sz w:val="18"/>
                <w:szCs w:val="18"/>
                <w:lang w:eastAsia="it-IT"/>
              </w:rPr>
              <w:t>Si tratta del primo testo scritto, reso pubblico per iniziativa degli stessi soci, che riporta integralmente una discussione dei membri dell'Associazione Psicoanalitica Viennese. Rappresenta l'atto di nascita, di uscita pubblica della psicoanalisi, l'ufficializzazione della nuova metodologia scientifica afferente la struttura psichica: in sostanza la dichiarazione della sua 'esistenza in vita’. In merito al tema trattato 'Il suicidio in particolare il suicidio degli studenti', la drammaticità delle problematiche giovanili lo rendono attuale anche se mascherato sotto variegate forme. Il contesto socio-culturale si è sì modificato profondamente, però gli attori, gli agenti sono sempre gli stessi: adolescenti, famiglia, scuola, società, così avviluppati che vi si contorcono come in un girone dantesco. Al termine degli interventi il prof. Freud così riassume: 'Miei signori... nonostante il prezioso materiale... non si è giunti ad una conclusione....Rinviamo pertanto il giudizio a quando l'esperienza avrà risolto queste tematiche!’ Le parole conclusive del prof. Freud, fiduciose fideisticamente nell'esperienza per la soluzione di queste tematiche, ci dovrebbero far sentire perciò impegnati a perseguire l'obiettivo di renderle realizzabili: ne va del nostro futuro.</w:t>
            </w:r>
          </w:p>
          <w:p w:rsidR="001D1C89" w:rsidRPr="001D1C89" w:rsidRDefault="001D1C89" w:rsidP="001D1C89">
            <w:pPr>
              <w:shd w:val="clear" w:color="auto" w:fill="FFFFFF"/>
              <w:spacing w:after="0" w:line="210" w:lineRule="atLeast"/>
              <w:jc w:val="both"/>
              <w:rPr>
                <w:rFonts w:ascii="Arial" w:eastAsia="Times New Roman" w:hAnsi="Arial" w:cs="Arial"/>
                <w:color w:val="555555"/>
                <w:sz w:val="18"/>
                <w:szCs w:val="18"/>
                <w:lang w:eastAsia="it-IT"/>
              </w:rPr>
            </w:pPr>
            <w:r w:rsidRPr="001D1C89">
              <w:rPr>
                <w:rFonts w:ascii="Arial" w:eastAsia="Times New Roman" w:hAnsi="Arial" w:cs="Arial"/>
                <w:color w:val="555555"/>
                <w:sz w:val="18"/>
                <w:szCs w:val="18"/>
                <w:lang w:eastAsia="it-IT"/>
              </w:rPr>
              <w:t> </w:t>
            </w:r>
          </w:p>
          <w:p w:rsidR="001D1C89" w:rsidRPr="001D1C89" w:rsidRDefault="001D1C89" w:rsidP="001D1C89">
            <w:pPr>
              <w:shd w:val="clear" w:color="auto" w:fill="FFFFFF"/>
              <w:spacing w:after="0" w:line="210" w:lineRule="atLeast"/>
              <w:jc w:val="both"/>
              <w:rPr>
                <w:rFonts w:ascii="Arial" w:eastAsia="Times New Roman" w:hAnsi="Arial" w:cs="Arial"/>
                <w:color w:val="555555"/>
                <w:sz w:val="18"/>
                <w:szCs w:val="18"/>
                <w:lang w:eastAsia="it-IT"/>
              </w:rPr>
            </w:pPr>
            <w:r w:rsidRPr="001D1C89">
              <w:rPr>
                <w:rFonts w:ascii="Arial" w:eastAsia="Times New Roman" w:hAnsi="Arial" w:cs="Arial"/>
                <w:color w:val="555555"/>
                <w:sz w:val="18"/>
                <w:szCs w:val="18"/>
                <w:lang w:eastAsia="it-IT"/>
              </w:rPr>
              <w:t xml:space="preserve">Ferdano Pierucci, già Presidente OPT, è analista di formazione adleriana. Ha svolto attività di psicologo per il S.S.N. nella Asl di Massa Carrara. Ha pubblicato con l’Istituto di Psicologia dell’Università di Genova il Test </w:t>
            </w:r>
            <w:r w:rsidRPr="001D1C89">
              <w:rPr>
                <w:rFonts w:ascii="Arial" w:eastAsia="Times New Roman" w:hAnsi="Arial" w:cs="Arial"/>
                <w:i/>
                <w:iCs/>
                <w:color w:val="555555"/>
                <w:sz w:val="18"/>
                <w:szCs w:val="18"/>
                <w:lang w:eastAsia="it-IT"/>
              </w:rPr>
              <w:t>Genitori e Figli</w:t>
            </w:r>
            <w:r w:rsidRPr="001D1C89">
              <w:rPr>
                <w:rFonts w:ascii="Arial" w:eastAsia="Times New Roman" w:hAnsi="Arial" w:cs="Arial"/>
                <w:color w:val="555555"/>
                <w:sz w:val="18"/>
                <w:szCs w:val="18"/>
                <w:lang w:eastAsia="it-IT"/>
              </w:rPr>
              <w:t xml:space="preserve"> del Prof. Gy. Elkàn dell’Universitò di Budapest. Ha tradotto e curato la postfazione </w:t>
            </w:r>
            <w:r w:rsidRPr="001D1C89">
              <w:rPr>
                <w:rFonts w:ascii="Arial" w:eastAsia="Times New Roman" w:hAnsi="Arial" w:cs="Arial"/>
                <w:i/>
                <w:iCs/>
                <w:color w:val="555555"/>
                <w:sz w:val="18"/>
                <w:szCs w:val="18"/>
                <w:lang w:eastAsia="it-IT"/>
              </w:rPr>
              <w:t>I tre periodi di Freud</w:t>
            </w:r>
            <w:r w:rsidRPr="001D1C89">
              <w:rPr>
                <w:rFonts w:ascii="Arial" w:eastAsia="Times New Roman" w:hAnsi="Arial" w:cs="Arial"/>
                <w:color w:val="555555"/>
                <w:sz w:val="18"/>
                <w:szCs w:val="18"/>
                <w:lang w:eastAsia="it-IT"/>
              </w:rPr>
              <w:t xml:space="preserve"> nel testo di H.L. e R. Ansbacher </w:t>
            </w:r>
            <w:r w:rsidRPr="001D1C89">
              <w:rPr>
                <w:rFonts w:ascii="Arial" w:eastAsia="Times New Roman" w:hAnsi="Arial" w:cs="Arial"/>
                <w:i/>
                <w:iCs/>
                <w:color w:val="555555"/>
                <w:sz w:val="18"/>
                <w:szCs w:val="18"/>
                <w:lang w:eastAsia="it-IT"/>
              </w:rPr>
              <w:t>Alfred Adler’s Individual Psycologie</w:t>
            </w:r>
            <w:r w:rsidRPr="001D1C89">
              <w:rPr>
                <w:rFonts w:ascii="Arial" w:eastAsia="Times New Roman" w:hAnsi="Arial" w:cs="Arial"/>
                <w:color w:val="555555"/>
                <w:sz w:val="18"/>
                <w:szCs w:val="18"/>
                <w:lang w:eastAsia="it-IT"/>
              </w:rPr>
              <w:t xml:space="preserve">, 1995, pubblicato da G. Martinelli con il titolo </w:t>
            </w:r>
            <w:r w:rsidRPr="001D1C89">
              <w:rPr>
                <w:rFonts w:ascii="Arial" w:eastAsia="Times New Roman" w:hAnsi="Arial" w:cs="Arial"/>
                <w:i/>
                <w:iCs/>
                <w:color w:val="555555"/>
                <w:sz w:val="18"/>
                <w:szCs w:val="18"/>
                <w:lang w:eastAsia="it-IT"/>
              </w:rPr>
              <w:t>La psicologia individuale di Alfred Adler</w:t>
            </w:r>
            <w:r w:rsidRPr="001D1C89">
              <w:rPr>
                <w:rFonts w:ascii="Arial" w:eastAsia="Times New Roman" w:hAnsi="Arial" w:cs="Arial"/>
                <w:color w:val="555555"/>
                <w:sz w:val="18"/>
                <w:szCs w:val="18"/>
                <w:lang w:eastAsia="it-IT"/>
              </w:rPr>
              <w:t xml:space="preserve">, 1997. Nel 2011 ha curato la traduzione del testo di Josef Rattner </w:t>
            </w:r>
            <w:r w:rsidRPr="001D1C89">
              <w:rPr>
                <w:rFonts w:ascii="Arial" w:eastAsia="Times New Roman" w:hAnsi="Arial" w:cs="Arial"/>
                <w:i/>
                <w:iCs/>
                <w:color w:val="555555"/>
                <w:sz w:val="18"/>
                <w:szCs w:val="18"/>
                <w:lang w:eastAsia="it-IT"/>
              </w:rPr>
              <w:t>Alfred Adler</w:t>
            </w:r>
            <w:r w:rsidRPr="001D1C89">
              <w:rPr>
                <w:rFonts w:ascii="Arial" w:eastAsia="Times New Roman" w:hAnsi="Arial" w:cs="Arial"/>
                <w:color w:val="555555"/>
                <w:sz w:val="18"/>
                <w:szCs w:val="18"/>
                <w:lang w:eastAsia="it-IT"/>
              </w:rPr>
              <w:t xml:space="preserve"> e, nel 2017, sempre di Josef Rattner, </w:t>
            </w:r>
            <w:r w:rsidRPr="001D1C89">
              <w:rPr>
                <w:rFonts w:ascii="Arial" w:eastAsia="Times New Roman" w:hAnsi="Arial" w:cs="Arial"/>
                <w:i/>
                <w:iCs/>
                <w:color w:val="555555"/>
                <w:sz w:val="18"/>
                <w:szCs w:val="18"/>
                <w:lang w:eastAsia="it-IT"/>
              </w:rPr>
              <w:t>Attualità dell’antica filosofia dei Greci</w:t>
            </w:r>
            <w:r w:rsidRPr="001D1C89">
              <w:rPr>
                <w:rFonts w:ascii="Arial" w:eastAsia="Times New Roman" w:hAnsi="Arial" w:cs="Arial"/>
                <w:color w:val="555555"/>
                <w:sz w:val="18"/>
                <w:szCs w:val="18"/>
                <w:lang w:eastAsia="it-IT"/>
              </w:rPr>
              <w:t>. E’ inoltre autore di pubblicazioni su riviste specializzate.</w:t>
            </w:r>
          </w:p>
          <w:p w:rsidR="001D1C89" w:rsidRPr="001D1C89" w:rsidRDefault="001D1C89" w:rsidP="001D1C89">
            <w:pPr>
              <w:shd w:val="clear" w:color="auto" w:fill="FFFFFF"/>
              <w:spacing w:after="0" w:line="210" w:lineRule="atLeast"/>
              <w:jc w:val="both"/>
              <w:rPr>
                <w:rFonts w:ascii="Arial" w:eastAsia="Times New Roman" w:hAnsi="Arial" w:cs="Arial"/>
                <w:color w:val="555555"/>
                <w:sz w:val="18"/>
                <w:szCs w:val="18"/>
                <w:lang w:eastAsia="it-IT"/>
              </w:rPr>
            </w:pPr>
            <w:r w:rsidRPr="001D1C89">
              <w:rPr>
                <w:rFonts w:ascii="Arial" w:eastAsia="Times New Roman" w:hAnsi="Arial" w:cs="Arial"/>
                <w:color w:val="555555"/>
                <w:sz w:val="18"/>
                <w:szCs w:val="18"/>
                <w:lang w:eastAsia="it-IT"/>
              </w:rPr>
              <w:t> </w:t>
            </w:r>
          </w:p>
          <w:p w:rsidR="001D1C89" w:rsidRPr="001D1C89" w:rsidRDefault="001D1C89" w:rsidP="001D1C89">
            <w:pPr>
              <w:shd w:val="clear" w:color="auto" w:fill="FFFFFF"/>
              <w:spacing w:after="0" w:line="210" w:lineRule="atLeast"/>
              <w:jc w:val="both"/>
              <w:rPr>
                <w:rFonts w:ascii="Arial" w:eastAsia="Times New Roman" w:hAnsi="Arial" w:cs="Arial"/>
                <w:color w:val="555555"/>
                <w:sz w:val="18"/>
                <w:szCs w:val="18"/>
                <w:lang w:eastAsia="it-IT"/>
              </w:rPr>
            </w:pPr>
            <w:r w:rsidRPr="001D1C89">
              <w:rPr>
                <w:rFonts w:ascii="Arial" w:eastAsia="Times New Roman" w:hAnsi="Arial" w:cs="Arial"/>
                <w:b/>
                <w:bCs/>
                <w:color w:val="555555"/>
                <w:sz w:val="18"/>
                <w:szCs w:val="18"/>
                <w:lang w:eastAsia="it-IT"/>
              </w:rPr>
              <w:t>A chiusura di ogni incontro, alle ore 19:30, è previsto un piccolo rinfresco per tutti i partecipanti. Non sono previsti crediti ECM</w:t>
            </w:r>
            <w:r w:rsidRPr="001D1C89">
              <w:rPr>
                <w:rFonts w:ascii="Arial" w:eastAsia="Times New Roman" w:hAnsi="Arial" w:cs="Arial"/>
                <w:color w:val="555555"/>
                <w:sz w:val="18"/>
                <w:szCs w:val="18"/>
                <w:lang w:eastAsia="it-IT"/>
              </w:rPr>
              <w:t xml:space="preserve">. Per registrarsi occorre compilare il form presente nelle pagine dei singoli eventi sul sito dell’Ordine. Sarà possibile cancellarsi fino alla data di chiusura delle iscrizioni, dopo tale termine la lista è chiusa e in caso di impossibilità a presentarsi si risulta assenti non giustificati. Ti ricordiamo che in caso di 3  assenze non giustificate sarà precluso l'accesso a tutti gli eventi programmati nell'anno in corso. Per  disdette  successive  a  tale  scadenza,  ti  chiediamo  di  comunicare  la  tua  eventuale  rinuncia inviando un mail al </w:t>
            </w:r>
            <w:r w:rsidRPr="001D1C89">
              <w:rPr>
                <w:rFonts w:ascii="Arial" w:eastAsia="Times New Roman" w:hAnsi="Arial" w:cs="Arial"/>
                <w:color w:val="555555"/>
                <w:sz w:val="18"/>
                <w:szCs w:val="18"/>
                <w:lang w:eastAsia="it-IT"/>
              </w:rPr>
              <w:lastRenderedPageBreak/>
              <w:t>seguente indirizzo di posta elettronica mail@psicologia.toscana.it.  L’entrata è da Via Vasco de Gama 25. Al fine di evitare eventuali disagi causati dalle barriere architettoniche presenti per accedere alla nostra  Sala  Conferenze,  considerato  che  possiamo  avere  il  supporto  di  operatori  socio-sanitari, siamo a chiederti di volerci comunicare per mail ogni tua eventuale particolare necessità per specifici servizi di supporto alla persona.</w:t>
            </w:r>
          </w:p>
          <w:p w:rsidR="001D1C89" w:rsidRPr="001D1C89" w:rsidRDefault="001D1C89" w:rsidP="001D1C89">
            <w:pPr>
              <w:shd w:val="clear" w:color="auto" w:fill="FFFFFF"/>
              <w:spacing w:after="0" w:line="210" w:lineRule="atLeast"/>
              <w:jc w:val="both"/>
              <w:rPr>
                <w:rFonts w:ascii="Arial" w:eastAsia="Times New Roman" w:hAnsi="Arial" w:cs="Arial"/>
                <w:color w:val="555555"/>
                <w:sz w:val="18"/>
                <w:szCs w:val="18"/>
                <w:lang w:eastAsia="it-IT"/>
              </w:rPr>
            </w:pPr>
            <w:r w:rsidRPr="001D1C89">
              <w:rPr>
                <w:rFonts w:ascii="Arial" w:eastAsia="Times New Roman" w:hAnsi="Arial" w:cs="Arial"/>
                <w:color w:val="555555"/>
                <w:sz w:val="18"/>
                <w:szCs w:val="18"/>
                <w:lang w:eastAsia="it-IT"/>
              </w:rPr>
              <w:t> </w:t>
            </w:r>
          </w:p>
          <w:p w:rsidR="001D1C89" w:rsidRPr="001D1C89" w:rsidRDefault="001D1C89" w:rsidP="001D1C89">
            <w:pPr>
              <w:shd w:val="clear" w:color="auto" w:fill="FFFFFF"/>
              <w:spacing w:after="0" w:line="210" w:lineRule="atLeast"/>
              <w:jc w:val="both"/>
              <w:rPr>
                <w:rFonts w:ascii="Arial" w:eastAsia="Times New Roman" w:hAnsi="Arial" w:cs="Arial"/>
                <w:color w:val="555555"/>
                <w:sz w:val="18"/>
                <w:szCs w:val="18"/>
                <w:lang w:eastAsia="it-IT"/>
              </w:rPr>
            </w:pPr>
            <w:r w:rsidRPr="001D1C89">
              <w:rPr>
                <w:rFonts w:ascii="Arial" w:eastAsia="Times New Roman" w:hAnsi="Arial" w:cs="Arial"/>
                <w:color w:val="555555"/>
                <w:sz w:val="18"/>
                <w:szCs w:val="18"/>
                <w:lang w:eastAsia="it-IT"/>
              </w:rPr>
              <w:t>Cari saluti,</w:t>
            </w:r>
          </w:p>
          <w:p w:rsidR="001D1C89" w:rsidRPr="001D1C89" w:rsidRDefault="001D1C89" w:rsidP="001D1C89">
            <w:pPr>
              <w:shd w:val="clear" w:color="auto" w:fill="FFFFFF"/>
              <w:spacing w:after="0" w:line="210" w:lineRule="atLeast"/>
              <w:jc w:val="both"/>
              <w:rPr>
                <w:rFonts w:ascii="Arial" w:eastAsia="Times New Roman" w:hAnsi="Arial" w:cs="Arial"/>
                <w:color w:val="555555"/>
                <w:sz w:val="18"/>
                <w:szCs w:val="18"/>
                <w:lang w:eastAsia="it-IT"/>
              </w:rPr>
            </w:pPr>
            <w:r w:rsidRPr="001D1C89">
              <w:rPr>
                <w:rFonts w:ascii="Arial" w:eastAsia="Times New Roman" w:hAnsi="Arial" w:cs="Arial"/>
                <w:color w:val="555555"/>
                <w:sz w:val="18"/>
                <w:szCs w:val="18"/>
                <w:lang w:eastAsia="it-IT"/>
              </w:rPr>
              <w:t>Lauro Mengheri</w:t>
            </w:r>
          </w:p>
          <w:p w:rsidR="001D1C89" w:rsidRPr="001D1C89" w:rsidRDefault="001D1C89" w:rsidP="001D1C89">
            <w:pPr>
              <w:shd w:val="clear" w:color="auto" w:fill="FFFFFF"/>
              <w:spacing w:after="0" w:line="210" w:lineRule="atLeast"/>
              <w:jc w:val="both"/>
              <w:rPr>
                <w:rFonts w:ascii="Arial" w:eastAsia="Times New Roman" w:hAnsi="Arial" w:cs="Arial"/>
                <w:color w:val="555555"/>
                <w:sz w:val="18"/>
                <w:szCs w:val="18"/>
                <w:lang w:eastAsia="it-IT"/>
              </w:rPr>
            </w:pPr>
            <w:r w:rsidRPr="001D1C89">
              <w:rPr>
                <w:rFonts w:ascii="Arial" w:eastAsia="Times New Roman" w:hAnsi="Arial" w:cs="Arial"/>
                <w:color w:val="555555"/>
                <w:sz w:val="18"/>
                <w:szCs w:val="18"/>
                <w:lang w:eastAsia="it-IT"/>
              </w:rPr>
              <w:t>Presidente</w:t>
            </w:r>
          </w:p>
          <w:p w:rsidR="001D1C89" w:rsidRPr="001D1C89" w:rsidRDefault="001D1C89" w:rsidP="001D1C89">
            <w:pPr>
              <w:shd w:val="clear" w:color="auto" w:fill="FFFFFF"/>
              <w:spacing w:after="0" w:line="210" w:lineRule="atLeast"/>
              <w:jc w:val="both"/>
              <w:rPr>
                <w:rFonts w:ascii="Arial" w:eastAsia="Times New Roman" w:hAnsi="Arial" w:cs="Arial"/>
                <w:color w:val="555555"/>
                <w:sz w:val="18"/>
                <w:szCs w:val="18"/>
                <w:lang w:eastAsia="it-IT"/>
              </w:rPr>
            </w:pPr>
            <w:r w:rsidRPr="001D1C89">
              <w:rPr>
                <w:rFonts w:ascii="Arial" w:eastAsia="Times New Roman" w:hAnsi="Arial" w:cs="Arial"/>
                <w:color w:val="555555"/>
                <w:sz w:val="18"/>
                <w:szCs w:val="18"/>
                <w:lang w:eastAsia="it-IT"/>
              </w:rPr>
              <w:t> </w:t>
            </w:r>
          </w:p>
          <w:p w:rsidR="001D1C89" w:rsidRPr="001D1C89" w:rsidRDefault="001D1C89" w:rsidP="001D1C89">
            <w:pPr>
              <w:shd w:val="clear" w:color="auto" w:fill="FFFFFF"/>
              <w:spacing w:after="0" w:line="210" w:lineRule="atLeast"/>
              <w:jc w:val="both"/>
              <w:rPr>
                <w:rFonts w:ascii="Arial" w:eastAsia="Times New Roman" w:hAnsi="Arial" w:cs="Arial"/>
                <w:color w:val="555555"/>
                <w:sz w:val="18"/>
                <w:szCs w:val="18"/>
                <w:lang w:eastAsia="it-IT"/>
              </w:rPr>
            </w:pPr>
            <w:r w:rsidRPr="001D1C89">
              <w:rPr>
                <w:rFonts w:ascii="Arial" w:eastAsia="Times New Roman" w:hAnsi="Arial" w:cs="Arial"/>
                <w:color w:val="555555"/>
                <w:sz w:val="18"/>
                <w:szCs w:val="18"/>
                <w:lang w:eastAsia="it-IT"/>
              </w:rPr>
              <w:t> </w:t>
            </w:r>
          </w:p>
          <w:p w:rsidR="001D1C89" w:rsidRPr="001D1C89" w:rsidRDefault="001D1C89" w:rsidP="001D1C89">
            <w:pPr>
              <w:shd w:val="clear" w:color="auto" w:fill="FFFFFF"/>
              <w:spacing w:after="0" w:line="210" w:lineRule="atLeast"/>
              <w:jc w:val="both"/>
              <w:rPr>
                <w:rFonts w:ascii="Arial" w:eastAsia="Times New Roman" w:hAnsi="Arial" w:cs="Arial"/>
                <w:color w:val="555555"/>
                <w:sz w:val="18"/>
                <w:szCs w:val="18"/>
                <w:lang w:eastAsia="it-IT"/>
              </w:rPr>
            </w:pPr>
            <w:r w:rsidRPr="001D1C89">
              <w:rPr>
                <w:rFonts w:ascii="Arial" w:eastAsia="Times New Roman" w:hAnsi="Arial" w:cs="Arial"/>
                <w:color w:val="555555"/>
                <w:sz w:val="18"/>
                <w:szCs w:val="18"/>
                <w:lang w:eastAsia="it-IT"/>
              </w:rPr>
              <w:t> </w:t>
            </w:r>
          </w:p>
          <w:tbl>
            <w:tblPr>
              <w:tblW w:w="5000" w:type="pct"/>
              <w:tblCellMar>
                <w:left w:w="0" w:type="dxa"/>
                <w:right w:w="0" w:type="dxa"/>
              </w:tblCellMar>
              <w:tblLook w:val="04A0" w:firstRow="1" w:lastRow="0" w:firstColumn="1" w:lastColumn="0" w:noHBand="0" w:noVBand="1"/>
            </w:tblPr>
            <w:tblGrid>
              <w:gridCol w:w="1784"/>
              <w:gridCol w:w="7854"/>
            </w:tblGrid>
            <w:tr w:rsidR="001D1C89" w:rsidRPr="001D1C89" w:rsidTr="001D1C89">
              <w:tc>
                <w:tcPr>
                  <w:tcW w:w="0" w:type="auto"/>
                  <w:gridSpan w:val="2"/>
                  <w:tcMar>
                    <w:top w:w="150" w:type="dxa"/>
                    <w:left w:w="150" w:type="dxa"/>
                    <w:bottom w:w="150" w:type="dxa"/>
                    <w:right w:w="150" w:type="dxa"/>
                  </w:tcMar>
                  <w:hideMark/>
                </w:tcPr>
                <w:tbl>
                  <w:tblPr>
                    <w:tblW w:w="5000" w:type="pct"/>
                    <w:jc w:val="center"/>
                    <w:tblBorders>
                      <w:top w:val="single" w:sz="2" w:space="0" w:color="BBBBBB"/>
                    </w:tblBorders>
                    <w:tblCellMar>
                      <w:left w:w="0" w:type="dxa"/>
                      <w:right w:w="0" w:type="dxa"/>
                    </w:tblCellMar>
                    <w:tblLook w:val="04A0" w:firstRow="1" w:lastRow="0" w:firstColumn="1" w:lastColumn="0" w:noHBand="0" w:noVBand="1"/>
                  </w:tblPr>
                  <w:tblGrid>
                    <w:gridCol w:w="9338"/>
                  </w:tblGrid>
                  <w:tr w:rsidR="001D1C89" w:rsidRPr="001D1C89">
                    <w:trPr>
                      <w:jc w:val="center"/>
                    </w:trPr>
                    <w:tc>
                      <w:tcPr>
                        <w:tcW w:w="0" w:type="auto"/>
                        <w:hideMark/>
                      </w:tcPr>
                      <w:p w:rsidR="001D1C89" w:rsidRPr="001D1C89" w:rsidRDefault="001D1C89" w:rsidP="001D1C89">
                        <w:pPr>
                          <w:spacing w:after="0" w:line="240" w:lineRule="auto"/>
                          <w:rPr>
                            <w:rFonts w:ascii="Arial" w:eastAsia="Times New Roman" w:hAnsi="Arial" w:cs="Arial"/>
                            <w:color w:val="555555"/>
                            <w:sz w:val="18"/>
                            <w:szCs w:val="18"/>
                            <w:lang w:eastAsia="it-IT"/>
                          </w:rPr>
                        </w:pPr>
                      </w:p>
                    </w:tc>
                  </w:tr>
                </w:tbl>
                <w:p w:rsidR="001D1C89" w:rsidRPr="001D1C89" w:rsidRDefault="001D1C89" w:rsidP="001D1C89">
                  <w:pPr>
                    <w:spacing w:after="0" w:line="240" w:lineRule="auto"/>
                    <w:rPr>
                      <w:rFonts w:ascii="Times New Roman" w:eastAsia="Times New Roman" w:hAnsi="Times New Roman" w:cs="Times New Roman"/>
                      <w:sz w:val="24"/>
                      <w:szCs w:val="24"/>
                      <w:lang w:eastAsia="it-IT"/>
                    </w:rPr>
                  </w:pPr>
                </w:p>
              </w:tc>
            </w:tr>
            <w:tr w:rsidR="001D1C89" w:rsidRPr="001D1C89">
              <w:tblPrEx>
                <w:jc w:val="center"/>
                <w:tblCellSpacing w:w="15" w:type="dxa"/>
                <w:tblCellMar>
                  <w:top w:w="15" w:type="dxa"/>
                  <w:left w:w="15" w:type="dxa"/>
                  <w:bottom w:w="15" w:type="dxa"/>
                  <w:right w:w="15" w:type="dxa"/>
                </w:tblCellMar>
              </w:tblPrEx>
              <w:trPr>
                <w:tblCellSpacing w:w="15" w:type="dxa"/>
                <w:jc w:val="center"/>
              </w:trPr>
              <w:tc>
                <w:tcPr>
                  <w:tcW w:w="0" w:type="auto"/>
                  <w:vAlign w:val="center"/>
                  <w:hideMark/>
                </w:tcPr>
                <w:p w:rsidR="001D1C89" w:rsidRPr="001D1C89" w:rsidRDefault="001D1C89" w:rsidP="001D1C89">
                  <w:pPr>
                    <w:spacing w:after="0" w:line="240" w:lineRule="auto"/>
                    <w:rPr>
                      <w:rFonts w:ascii="Times New Roman" w:eastAsia="Times New Roman" w:hAnsi="Times New Roman" w:cs="Times New Roman"/>
                      <w:sz w:val="24"/>
                      <w:szCs w:val="24"/>
                      <w:lang w:eastAsia="it-IT"/>
                    </w:rPr>
                  </w:pPr>
                  <w:r w:rsidRPr="001D1C89">
                    <w:rPr>
                      <w:rFonts w:ascii="Times New Roman" w:eastAsia="Times New Roman" w:hAnsi="Times New Roman" w:cs="Times New Roman"/>
                      <w:noProof/>
                      <w:sz w:val="24"/>
                      <w:szCs w:val="24"/>
                      <w:lang w:eastAsia="it-IT"/>
                    </w:rPr>
                    <w:drawing>
                      <wp:inline distT="0" distB="0" distL="0" distR="0">
                        <wp:extent cx="702310" cy="760730"/>
                        <wp:effectExtent l="0" t="0" r="2540" b="1270"/>
                        <wp:docPr id="4" name="Immagine 4" descr="http://ordinepsicologidellatoscana.img.musvc1.net/static/93252/images/1/512c76a3-d86f-434b-b2dc-6cdcff7f6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rdinepsicologidellatoscana.img.musvc1.net/static/93252/images/1/512c76a3-d86f-434b-b2dc-6cdcff7f659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310" cy="760730"/>
                                </a:xfrm>
                                <a:prstGeom prst="rect">
                                  <a:avLst/>
                                </a:prstGeom>
                                <a:noFill/>
                                <a:ln>
                                  <a:noFill/>
                                </a:ln>
                              </pic:spPr>
                            </pic:pic>
                          </a:graphicData>
                        </a:graphic>
                      </wp:inline>
                    </w:drawing>
                  </w:r>
                </w:p>
              </w:tc>
              <w:tc>
                <w:tcPr>
                  <w:tcW w:w="0" w:type="auto"/>
                  <w:hideMark/>
                </w:tcPr>
                <w:p w:rsidR="001D1C89" w:rsidRPr="001D1C89" w:rsidRDefault="001D1C89" w:rsidP="001D1C89">
                  <w:pPr>
                    <w:spacing w:after="0" w:line="240" w:lineRule="auto"/>
                    <w:rPr>
                      <w:rFonts w:ascii="Times New Roman" w:eastAsia="Times New Roman" w:hAnsi="Times New Roman" w:cs="Times New Roman"/>
                      <w:sz w:val="17"/>
                      <w:szCs w:val="17"/>
                      <w:lang w:eastAsia="it-IT"/>
                    </w:rPr>
                  </w:pPr>
                  <w:r w:rsidRPr="001D1C89">
                    <w:rPr>
                      <w:rFonts w:ascii="Times New Roman" w:eastAsia="Times New Roman" w:hAnsi="Times New Roman" w:cs="Times New Roman"/>
                      <w:b/>
                      <w:bCs/>
                      <w:color w:val="8C0000"/>
                      <w:sz w:val="17"/>
                      <w:szCs w:val="17"/>
                      <w:lang w:eastAsia="it-IT"/>
                    </w:rPr>
                    <w:t>Ordine degli Psicologi della Toscana</w:t>
                  </w:r>
                  <w:r w:rsidRPr="001D1C89">
                    <w:rPr>
                      <w:rFonts w:ascii="Times New Roman" w:eastAsia="Times New Roman" w:hAnsi="Times New Roman" w:cs="Times New Roman"/>
                      <w:sz w:val="17"/>
                      <w:szCs w:val="17"/>
                      <w:lang w:eastAsia="it-IT"/>
                    </w:rPr>
                    <w:t xml:space="preserve"> </w:t>
                  </w:r>
                  <w:r w:rsidRPr="001D1C89">
                    <w:rPr>
                      <w:rFonts w:ascii="Times New Roman" w:eastAsia="Times New Roman" w:hAnsi="Times New Roman" w:cs="Times New Roman"/>
                      <w:sz w:val="17"/>
                      <w:szCs w:val="17"/>
                      <w:lang w:eastAsia="it-IT"/>
                    </w:rPr>
                    <w:br/>
                    <w:t xml:space="preserve">Via Panciatichi 38/5 - 50127 Firenze (FI) </w:t>
                  </w:r>
                  <w:r w:rsidRPr="001D1C89">
                    <w:rPr>
                      <w:rFonts w:ascii="Times New Roman" w:eastAsia="Times New Roman" w:hAnsi="Times New Roman" w:cs="Times New Roman"/>
                      <w:sz w:val="17"/>
                      <w:szCs w:val="17"/>
                      <w:lang w:eastAsia="it-IT"/>
                    </w:rPr>
                    <w:br/>
                    <w:t xml:space="preserve">Tel: 055-416.515 | Fax: 055-414.360 </w:t>
                  </w:r>
                  <w:r w:rsidRPr="001D1C89">
                    <w:rPr>
                      <w:rFonts w:ascii="Times New Roman" w:eastAsia="Times New Roman" w:hAnsi="Times New Roman" w:cs="Times New Roman"/>
                      <w:sz w:val="17"/>
                      <w:szCs w:val="17"/>
                      <w:lang w:eastAsia="it-IT"/>
                    </w:rPr>
                    <w:br/>
                    <w:t xml:space="preserve">Email: </w:t>
                  </w:r>
                  <w:hyperlink r:id="rId10" w:history="1">
                    <w:r w:rsidRPr="001D1C89">
                      <w:rPr>
                        <w:rFonts w:ascii="Times New Roman" w:eastAsia="Times New Roman" w:hAnsi="Times New Roman" w:cs="Times New Roman"/>
                        <w:color w:val="0000FF"/>
                        <w:sz w:val="17"/>
                        <w:szCs w:val="17"/>
                        <w:u w:val="single"/>
                        <w:lang w:eastAsia="it-IT"/>
                      </w:rPr>
                      <w:t>mail@psicologia.toscana.it</w:t>
                    </w:r>
                  </w:hyperlink>
                  <w:r w:rsidRPr="001D1C89">
                    <w:rPr>
                      <w:rFonts w:ascii="Times New Roman" w:eastAsia="Times New Roman" w:hAnsi="Times New Roman" w:cs="Times New Roman"/>
                      <w:sz w:val="17"/>
                      <w:szCs w:val="17"/>
                      <w:lang w:eastAsia="it-IT"/>
                    </w:rPr>
                    <w:t xml:space="preserve"> | PEC: </w:t>
                  </w:r>
                  <w:hyperlink r:id="rId11" w:history="1">
                    <w:r w:rsidRPr="001D1C89">
                      <w:rPr>
                        <w:rFonts w:ascii="Times New Roman" w:eastAsia="Times New Roman" w:hAnsi="Times New Roman" w:cs="Times New Roman"/>
                        <w:color w:val="4595D0"/>
                        <w:sz w:val="17"/>
                        <w:szCs w:val="17"/>
                        <w:u w:val="single"/>
                        <w:lang w:eastAsia="it-IT"/>
                      </w:rPr>
                      <w:t>psicologi.toscana@pec.aruba.it</w:t>
                    </w:r>
                  </w:hyperlink>
                  <w:r w:rsidRPr="001D1C89">
                    <w:rPr>
                      <w:rFonts w:ascii="Times New Roman" w:eastAsia="Times New Roman" w:hAnsi="Times New Roman" w:cs="Times New Roman"/>
                      <w:sz w:val="17"/>
                      <w:szCs w:val="17"/>
                      <w:lang w:eastAsia="it-IT"/>
                    </w:rPr>
                    <w:t xml:space="preserve"> </w:t>
                  </w:r>
                </w:p>
              </w:tc>
            </w:tr>
          </w:tbl>
          <w:p w:rsidR="001D1C89" w:rsidRPr="001D1C89" w:rsidRDefault="001D1C89" w:rsidP="001D1C89">
            <w:pPr>
              <w:spacing w:after="0" w:line="240" w:lineRule="auto"/>
              <w:jc w:val="center"/>
              <w:rPr>
                <w:rFonts w:ascii="Arial" w:eastAsia="Times New Roman" w:hAnsi="Arial" w:cs="Arial"/>
                <w:sz w:val="24"/>
                <w:szCs w:val="24"/>
                <w:lang w:eastAsia="it-IT"/>
              </w:rPr>
            </w:pPr>
          </w:p>
        </w:tc>
      </w:tr>
    </w:tbl>
    <w:p w:rsidR="001D1C89" w:rsidRPr="001D1C89" w:rsidRDefault="001D1C89" w:rsidP="001D1C89">
      <w:pPr>
        <w:spacing w:after="0" w:line="240" w:lineRule="auto"/>
        <w:rPr>
          <w:rFonts w:ascii="Times New Roman" w:eastAsia="Times New Roman" w:hAnsi="Times New Roman" w:cs="Times New Roman"/>
          <w:sz w:val="24"/>
          <w:szCs w:val="24"/>
          <w:lang w:eastAsia="it-IT"/>
        </w:rPr>
      </w:pPr>
    </w:p>
    <w:tbl>
      <w:tblPr>
        <w:tblW w:w="5000" w:type="pct"/>
        <w:jc w:val="center"/>
        <w:tblCellSpacing w:w="0" w:type="dxa"/>
        <w:shd w:val="clear" w:color="auto" w:fill="EEEEEE"/>
        <w:tblCellMar>
          <w:left w:w="0" w:type="dxa"/>
          <w:right w:w="0" w:type="dxa"/>
        </w:tblCellMar>
        <w:tblLook w:val="04A0" w:firstRow="1" w:lastRow="0" w:firstColumn="1" w:lastColumn="0" w:noHBand="0" w:noVBand="1"/>
      </w:tblPr>
      <w:tblGrid>
        <w:gridCol w:w="9638"/>
      </w:tblGrid>
      <w:tr w:rsidR="001D1C89" w:rsidRPr="001D1C89" w:rsidTr="001D1C89">
        <w:trPr>
          <w:tblCellSpacing w:w="0" w:type="dxa"/>
          <w:jc w:val="center"/>
        </w:trPr>
        <w:tc>
          <w:tcPr>
            <w:tcW w:w="0" w:type="auto"/>
            <w:shd w:val="clear" w:color="auto" w:fill="EEEEEE"/>
            <w:vAlign w:val="center"/>
            <w:hideMark/>
          </w:tcPr>
          <w:p w:rsidR="001D1C89" w:rsidRPr="001D1C89" w:rsidRDefault="001D1C89" w:rsidP="001D1C89">
            <w:pPr>
              <w:spacing w:after="0" w:line="240" w:lineRule="auto"/>
              <w:rPr>
                <w:rFonts w:ascii="Times New Roman" w:eastAsia="Times New Roman" w:hAnsi="Times New Roman" w:cs="Times New Roman"/>
                <w:sz w:val="24"/>
                <w:szCs w:val="24"/>
                <w:lang w:eastAsia="it-IT"/>
              </w:rPr>
            </w:pPr>
            <w:r w:rsidRPr="001D1C89">
              <w:rPr>
                <w:rFonts w:ascii="Times New Roman" w:eastAsia="Times New Roman" w:hAnsi="Times New Roman" w:cs="Times New Roman"/>
                <w:noProof/>
                <w:sz w:val="24"/>
                <w:szCs w:val="24"/>
                <w:lang w:eastAsia="it-IT"/>
              </w:rPr>
              <w:drawing>
                <wp:inline distT="0" distB="0" distL="0" distR="0">
                  <wp:extent cx="139065" cy="139065"/>
                  <wp:effectExtent l="0" t="0" r="0" b="0"/>
                  <wp:docPr id="3" name="Immagin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tc>
      </w:tr>
      <w:tr w:rsidR="001D1C89" w:rsidRPr="001D1C89" w:rsidTr="001D1C89">
        <w:trPr>
          <w:tblCellSpacing w:w="0" w:type="dxa"/>
          <w:jc w:val="center"/>
        </w:trPr>
        <w:tc>
          <w:tcPr>
            <w:tcW w:w="0" w:type="auto"/>
            <w:shd w:val="clear" w:color="auto" w:fill="EEEEEE"/>
            <w:vAlign w:val="center"/>
            <w:hideMark/>
          </w:tcPr>
          <w:tbl>
            <w:tblPr>
              <w:tblW w:w="7200" w:type="dxa"/>
              <w:jc w:val="center"/>
              <w:tblCellSpacing w:w="0" w:type="dxa"/>
              <w:tblCellMar>
                <w:left w:w="0" w:type="dxa"/>
                <w:right w:w="0" w:type="dxa"/>
              </w:tblCellMar>
              <w:tblLook w:val="04A0" w:firstRow="1" w:lastRow="0" w:firstColumn="1" w:lastColumn="0" w:noHBand="0" w:noVBand="1"/>
            </w:tblPr>
            <w:tblGrid>
              <w:gridCol w:w="7200"/>
            </w:tblGrid>
            <w:tr w:rsidR="001D1C89" w:rsidRPr="001D1C89">
              <w:trPr>
                <w:tblCellSpacing w:w="0" w:type="dxa"/>
                <w:jc w:val="center"/>
              </w:trPr>
              <w:tc>
                <w:tcPr>
                  <w:tcW w:w="0" w:type="auto"/>
                  <w:vAlign w:val="center"/>
                  <w:hideMark/>
                </w:tcPr>
                <w:p w:rsidR="001D1C89" w:rsidRPr="001D1C89" w:rsidRDefault="001D1C89" w:rsidP="001D1C89">
                  <w:pPr>
                    <w:spacing w:after="0" w:line="240" w:lineRule="auto"/>
                    <w:jc w:val="center"/>
                    <w:rPr>
                      <w:rFonts w:ascii="Arial" w:eastAsia="Times New Roman" w:hAnsi="Arial" w:cs="Arial"/>
                      <w:color w:val="999999"/>
                      <w:sz w:val="18"/>
                      <w:szCs w:val="18"/>
                      <w:lang w:eastAsia="it-IT"/>
                    </w:rPr>
                  </w:pPr>
                  <w:hyperlink r:id="rId13" w:tgtFrame="_blank" w:history="1">
                    <w:r w:rsidRPr="001D1C89">
                      <w:rPr>
                        <w:rFonts w:ascii="Arial" w:eastAsia="Times New Roman" w:hAnsi="Arial" w:cs="Arial"/>
                        <w:b/>
                        <w:bCs/>
                        <w:color w:val="999999"/>
                        <w:sz w:val="18"/>
                        <w:szCs w:val="18"/>
                        <w:u w:val="single"/>
                        <w:lang w:eastAsia="it-IT"/>
                      </w:rPr>
                      <w:t>Cancella iscrizione</w:t>
                    </w:r>
                  </w:hyperlink>
                  <w:r w:rsidRPr="001D1C89">
                    <w:rPr>
                      <w:rFonts w:ascii="Arial" w:eastAsia="Times New Roman" w:hAnsi="Arial" w:cs="Arial"/>
                      <w:color w:val="999999"/>
                      <w:sz w:val="18"/>
                      <w:szCs w:val="18"/>
                      <w:lang w:eastAsia="it-IT"/>
                    </w:rPr>
                    <w:t>  |  </w:t>
                  </w:r>
                  <w:hyperlink r:id="rId14" w:tgtFrame="_blank" w:history="1">
                    <w:r w:rsidRPr="001D1C89">
                      <w:rPr>
                        <w:rFonts w:ascii="Arial" w:eastAsia="Times New Roman" w:hAnsi="Arial" w:cs="Arial"/>
                        <w:b/>
                        <w:bCs/>
                        <w:color w:val="999999"/>
                        <w:sz w:val="18"/>
                        <w:szCs w:val="18"/>
                        <w:u w:val="single"/>
                        <w:lang w:eastAsia="it-IT"/>
                      </w:rPr>
                      <w:t>Invia a un amico</w:t>
                    </w:r>
                  </w:hyperlink>
                  <w:r w:rsidRPr="001D1C89">
                    <w:rPr>
                      <w:rFonts w:ascii="Arial" w:eastAsia="Times New Roman" w:hAnsi="Arial" w:cs="Arial"/>
                      <w:color w:val="999999"/>
                      <w:sz w:val="18"/>
                      <w:szCs w:val="18"/>
                      <w:lang w:eastAsia="it-IT"/>
                    </w:rPr>
                    <w:t xml:space="preserve"> </w:t>
                  </w:r>
                </w:p>
              </w:tc>
            </w:tr>
            <w:tr w:rsidR="001D1C89" w:rsidRPr="001D1C89">
              <w:trPr>
                <w:tblCellSpacing w:w="0" w:type="dxa"/>
                <w:jc w:val="center"/>
              </w:trPr>
              <w:tc>
                <w:tcPr>
                  <w:tcW w:w="0" w:type="auto"/>
                  <w:vAlign w:val="center"/>
                  <w:hideMark/>
                </w:tcPr>
                <w:p w:rsidR="001D1C89" w:rsidRPr="001D1C89" w:rsidRDefault="001D1C89" w:rsidP="001D1C89">
                  <w:pPr>
                    <w:spacing w:after="0" w:line="240" w:lineRule="auto"/>
                    <w:jc w:val="center"/>
                    <w:rPr>
                      <w:rFonts w:ascii="Arial" w:eastAsia="Times New Roman" w:hAnsi="Arial" w:cs="Arial"/>
                      <w:color w:val="999999"/>
                      <w:sz w:val="18"/>
                      <w:szCs w:val="18"/>
                      <w:lang w:eastAsia="it-IT"/>
                    </w:rPr>
                  </w:pPr>
                  <w:r w:rsidRPr="001D1C89">
                    <w:rPr>
                      <w:rFonts w:ascii="Arial" w:eastAsia="Times New Roman" w:hAnsi="Arial" w:cs="Arial"/>
                      <w:color w:val="999999"/>
                      <w:sz w:val="18"/>
                      <w:szCs w:val="18"/>
                      <w:lang w:eastAsia="it-IT"/>
                    </w:rPr>
                    <w:t>Ricevi questa email perché ti sei registrato sul nostro sito e hai dato il consenso a ricevere comunicazioni email da parte nostra.</w:t>
                  </w:r>
                  <w:r w:rsidRPr="001D1C89">
                    <w:rPr>
                      <w:rFonts w:ascii="Arial" w:eastAsia="Times New Roman" w:hAnsi="Arial" w:cs="Arial"/>
                      <w:color w:val="999999"/>
                      <w:sz w:val="18"/>
                      <w:szCs w:val="18"/>
                      <w:lang w:eastAsia="it-IT"/>
                    </w:rPr>
                    <w:br/>
                    <w:t>ORDINE DEGLI PSICOLOGI DELLA TOSCANA, PANCIATICHI 38/5, FIRENZE, 50127 FI IT</w:t>
                  </w:r>
                  <w:r w:rsidRPr="001D1C89">
                    <w:rPr>
                      <w:rFonts w:ascii="Arial" w:eastAsia="Times New Roman" w:hAnsi="Arial" w:cs="Arial"/>
                      <w:color w:val="999999"/>
                      <w:sz w:val="18"/>
                      <w:szCs w:val="18"/>
                      <w:lang w:eastAsia="it-IT"/>
                    </w:rPr>
                    <w:br/>
                    <w:t xml:space="preserve">www.ordinepsicologitoscana.it - Tel: 055-416.515 </w:t>
                  </w:r>
                </w:p>
              </w:tc>
            </w:tr>
          </w:tbl>
          <w:p w:rsidR="001D1C89" w:rsidRPr="001D1C89" w:rsidRDefault="001D1C89" w:rsidP="001D1C89">
            <w:pPr>
              <w:spacing w:after="0" w:line="240" w:lineRule="auto"/>
              <w:jc w:val="center"/>
              <w:rPr>
                <w:rFonts w:ascii="Times New Roman" w:eastAsia="Times New Roman" w:hAnsi="Times New Roman" w:cs="Times New Roman"/>
                <w:sz w:val="24"/>
                <w:szCs w:val="24"/>
                <w:lang w:eastAsia="it-IT"/>
              </w:rPr>
            </w:pPr>
          </w:p>
        </w:tc>
      </w:tr>
      <w:tr w:rsidR="001D1C89" w:rsidRPr="001D1C89" w:rsidTr="001D1C89">
        <w:trPr>
          <w:tblCellSpacing w:w="0" w:type="dxa"/>
          <w:jc w:val="center"/>
        </w:trPr>
        <w:tc>
          <w:tcPr>
            <w:tcW w:w="0" w:type="auto"/>
            <w:shd w:val="clear" w:color="auto" w:fill="EEEEEE"/>
            <w:vAlign w:val="center"/>
            <w:hideMark/>
          </w:tcPr>
          <w:p w:rsidR="001D1C89" w:rsidRPr="001D1C89" w:rsidRDefault="001D1C89" w:rsidP="001D1C89">
            <w:pPr>
              <w:spacing w:after="0" w:line="240" w:lineRule="auto"/>
              <w:rPr>
                <w:rFonts w:ascii="Times New Roman" w:eastAsia="Times New Roman" w:hAnsi="Times New Roman" w:cs="Times New Roman"/>
                <w:sz w:val="24"/>
                <w:szCs w:val="24"/>
                <w:lang w:eastAsia="it-IT"/>
              </w:rPr>
            </w:pPr>
            <w:r w:rsidRPr="001D1C89">
              <w:rPr>
                <w:rFonts w:ascii="Times New Roman" w:eastAsia="Times New Roman" w:hAnsi="Times New Roman" w:cs="Times New Roman"/>
                <w:noProof/>
                <w:sz w:val="24"/>
                <w:szCs w:val="24"/>
                <w:lang w:eastAsia="it-IT"/>
              </w:rPr>
              <w:drawing>
                <wp:inline distT="0" distB="0" distL="0" distR="0">
                  <wp:extent cx="139065" cy="139065"/>
                  <wp:effectExtent l="0" t="0" r="0" b="0"/>
                  <wp:docPr id="2" name="Immagin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tc>
      </w:tr>
    </w:tbl>
    <w:p w:rsidR="00042B42" w:rsidRPr="001D1C89" w:rsidRDefault="001D1C89" w:rsidP="001D1C89">
      <w:r w:rsidRPr="001D1C89">
        <w:rPr>
          <w:rFonts w:ascii="Times New Roman" w:eastAsia="Times New Roman" w:hAnsi="Times New Roman" w:cs="Times New Roman"/>
          <w:noProof/>
          <w:sz w:val="24"/>
          <w:szCs w:val="24"/>
          <w:lang w:eastAsia="it-IT"/>
        </w:rPr>
        <w:drawing>
          <wp:inline distT="0" distB="0" distL="0" distR="0">
            <wp:extent cx="7620" cy="7620"/>
            <wp:effectExtent l="0" t="0" r="0" b="0"/>
            <wp:docPr id="1" name="Immagine 1" descr="http://ordinepsicologidellatoscana.musvc1.net/e/c?q=3%3dQYGUJ%26H%3dF%26D%3dIWF%26E%3dOZNY%26z%3ddL1s7p2QaK2R-XNWJ-ZL2v-7q4O-YOWN8IQNWp2L%26E8%3dRLY%26s%3dCCOA3I.JtJ%26B%3daLWIWOZ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dinepsicologidellatoscana.musvc1.net/e/c?q=3%3dQYGUJ%26H%3dF%26D%3dIWF%26E%3dOZNY%26z%3ddL1s7p2QaK2R-XNWJ-ZL2v-7q4O-YOWN8IQNWp2L%26E8%3dRLY%26s%3dCCOA3I.JtJ%26B%3daLWIWOZI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Start w:id="0" w:name="_GoBack"/>
      <w:bookmarkEnd w:id="0"/>
    </w:p>
    <w:sectPr w:rsidR="00042B42" w:rsidRPr="001D1C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89"/>
    <w:rsid w:val="00042B42"/>
    <w:rsid w:val="001D1C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A8074-04C4-4CF0-B2F9-B8478B4E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D1C8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D1C89"/>
    <w:rPr>
      <w:color w:val="0000FF"/>
      <w:u w:val="single"/>
    </w:rPr>
  </w:style>
  <w:style w:type="character" w:styleId="Enfasigrassetto">
    <w:name w:val="Strong"/>
    <w:basedOn w:val="Carpredefinitoparagrafo"/>
    <w:uiPriority w:val="22"/>
    <w:qFormat/>
    <w:rsid w:val="001D1C89"/>
    <w:rPr>
      <w:b/>
      <w:bCs/>
    </w:rPr>
  </w:style>
  <w:style w:type="character" w:styleId="Enfasicorsivo">
    <w:name w:val="Emphasis"/>
    <w:basedOn w:val="Carpredefinitoparagrafo"/>
    <w:uiPriority w:val="20"/>
    <w:qFormat/>
    <w:rsid w:val="001D1C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167709">
      <w:bodyDiv w:val="1"/>
      <w:marLeft w:val="0"/>
      <w:marRight w:val="0"/>
      <w:marTop w:val="0"/>
      <w:marBottom w:val="0"/>
      <w:divBdr>
        <w:top w:val="none" w:sz="0" w:space="0" w:color="auto"/>
        <w:left w:val="none" w:sz="0" w:space="0" w:color="auto"/>
        <w:bottom w:val="none" w:sz="0" w:space="0" w:color="auto"/>
        <w:right w:val="none" w:sz="0" w:space="0" w:color="auto"/>
      </w:divBdr>
      <w:divsChild>
        <w:div w:id="1522353681">
          <w:marLeft w:val="0"/>
          <w:marRight w:val="0"/>
          <w:marTop w:val="0"/>
          <w:marBottom w:val="0"/>
          <w:divBdr>
            <w:top w:val="none" w:sz="0" w:space="0" w:color="auto"/>
            <w:left w:val="none" w:sz="0" w:space="0" w:color="auto"/>
            <w:bottom w:val="none" w:sz="0" w:space="0" w:color="auto"/>
            <w:right w:val="none" w:sz="0" w:space="0" w:color="auto"/>
          </w:divBdr>
          <w:divsChild>
            <w:div w:id="597567887">
              <w:marLeft w:val="0"/>
              <w:marRight w:val="0"/>
              <w:marTop w:val="0"/>
              <w:marBottom w:val="0"/>
              <w:divBdr>
                <w:top w:val="none" w:sz="0" w:space="0" w:color="auto"/>
                <w:left w:val="none" w:sz="0" w:space="0" w:color="auto"/>
                <w:bottom w:val="none" w:sz="0" w:space="0" w:color="auto"/>
                <w:right w:val="none" w:sz="0" w:space="0" w:color="auto"/>
              </w:divBdr>
              <w:divsChild>
                <w:div w:id="858618562">
                  <w:marLeft w:val="0"/>
                  <w:marRight w:val="0"/>
                  <w:marTop w:val="0"/>
                  <w:marBottom w:val="0"/>
                  <w:divBdr>
                    <w:top w:val="none" w:sz="0" w:space="0" w:color="auto"/>
                    <w:left w:val="none" w:sz="0" w:space="0" w:color="auto"/>
                    <w:bottom w:val="none" w:sz="0" w:space="0" w:color="auto"/>
                    <w:right w:val="none" w:sz="0" w:space="0" w:color="auto"/>
                  </w:divBdr>
                  <w:divsChild>
                    <w:div w:id="2053771590">
                      <w:marLeft w:val="0"/>
                      <w:marRight w:val="0"/>
                      <w:marTop w:val="0"/>
                      <w:marBottom w:val="0"/>
                      <w:divBdr>
                        <w:top w:val="none" w:sz="0" w:space="0" w:color="auto"/>
                        <w:left w:val="none" w:sz="0" w:space="0" w:color="auto"/>
                        <w:bottom w:val="none" w:sz="0" w:space="0" w:color="auto"/>
                        <w:right w:val="none" w:sz="0" w:space="0" w:color="auto"/>
                      </w:divBdr>
                      <w:divsChild>
                        <w:div w:id="2083061903">
                          <w:marLeft w:val="0"/>
                          <w:marRight w:val="0"/>
                          <w:marTop w:val="0"/>
                          <w:marBottom w:val="0"/>
                          <w:divBdr>
                            <w:top w:val="none" w:sz="0" w:space="0" w:color="auto"/>
                            <w:left w:val="none" w:sz="0" w:space="0" w:color="auto"/>
                            <w:bottom w:val="none" w:sz="0" w:space="0" w:color="auto"/>
                            <w:right w:val="none" w:sz="0" w:space="0" w:color="auto"/>
                          </w:divBdr>
                          <w:divsChild>
                            <w:div w:id="365253327">
                              <w:marLeft w:val="0"/>
                              <w:marRight w:val="0"/>
                              <w:marTop w:val="0"/>
                              <w:marBottom w:val="0"/>
                              <w:divBdr>
                                <w:top w:val="none" w:sz="0" w:space="0" w:color="auto"/>
                                <w:left w:val="none" w:sz="0" w:space="0" w:color="auto"/>
                                <w:bottom w:val="single" w:sz="6" w:space="0" w:color="EDEDED"/>
                                <w:right w:val="none" w:sz="0" w:space="0" w:color="auto"/>
                              </w:divBdr>
                              <w:divsChild>
                                <w:div w:id="1541472513">
                                  <w:marLeft w:val="0"/>
                                  <w:marRight w:val="0"/>
                                  <w:marTop w:val="0"/>
                                  <w:marBottom w:val="0"/>
                                  <w:divBdr>
                                    <w:top w:val="none" w:sz="0" w:space="0" w:color="auto"/>
                                    <w:left w:val="none" w:sz="0" w:space="0" w:color="auto"/>
                                    <w:bottom w:val="none" w:sz="0" w:space="0" w:color="auto"/>
                                    <w:right w:val="none" w:sz="0" w:space="0" w:color="auto"/>
                                  </w:divBdr>
                                  <w:divsChild>
                                    <w:div w:id="4483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703209">
          <w:marLeft w:val="0"/>
          <w:marRight w:val="0"/>
          <w:marTop w:val="0"/>
          <w:marBottom w:val="0"/>
          <w:divBdr>
            <w:top w:val="none" w:sz="0" w:space="0" w:color="auto"/>
            <w:left w:val="none" w:sz="0" w:space="0" w:color="auto"/>
            <w:bottom w:val="none" w:sz="0" w:space="0" w:color="auto"/>
            <w:right w:val="none" w:sz="0" w:space="0" w:color="auto"/>
          </w:divBdr>
          <w:divsChild>
            <w:div w:id="450978414">
              <w:marLeft w:val="0"/>
              <w:marRight w:val="0"/>
              <w:marTop w:val="0"/>
              <w:marBottom w:val="0"/>
              <w:divBdr>
                <w:top w:val="none" w:sz="0" w:space="0" w:color="auto"/>
                <w:left w:val="none" w:sz="0" w:space="0" w:color="auto"/>
                <w:bottom w:val="none" w:sz="0" w:space="0" w:color="auto"/>
                <w:right w:val="none" w:sz="0" w:space="0" w:color="auto"/>
              </w:divBdr>
              <w:divsChild>
                <w:div w:id="1755977627">
                  <w:marLeft w:val="0"/>
                  <w:marRight w:val="0"/>
                  <w:marTop w:val="0"/>
                  <w:marBottom w:val="0"/>
                  <w:divBdr>
                    <w:top w:val="none" w:sz="0" w:space="0" w:color="auto"/>
                    <w:left w:val="none" w:sz="0" w:space="0" w:color="auto"/>
                    <w:bottom w:val="none" w:sz="0" w:space="0" w:color="auto"/>
                    <w:right w:val="none" w:sz="0" w:space="0" w:color="auto"/>
                  </w:divBdr>
                  <w:divsChild>
                    <w:div w:id="65032440">
                      <w:marLeft w:val="0"/>
                      <w:marRight w:val="0"/>
                      <w:marTop w:val="0"/>
                      <w:marBottom w:val="0"/>
                      <w:divBdr>
                        <w:top w:val="none" w:sz="0" w:space="0" w:color="auto"/>
                        <w:left w:val="none" w:sz="0" w:space="0" w:color="auto"/>
                        <w:bottom w:val="none" w:sz="0" w:space="0" w:color="auto"/>
                        <w:right w:val="none" w:sz="0" w:space="0" w:color="auto"/>
                      </w:divBdr>
                      <w:divsChild>
                        <w:div w:id="2040353814">
                          <w:marLeft w:val="0"/>
                          <w:marRight w:val="0"/>
                          <w:marTop w:val="0"/>
                          <w:marBottom w:val="0"/>
                          <w:divBdr>
                            <w:top w:val="none" w:sz="0" w:space="0" w:color="auto"/>
                            <w:left w:val="none" w:sz="0" w:space="0" w:color="auto"/>
                            <w:bottom w:val="none" w:sz="0" w:space="0" w:color="auto"/>
                            <w:right w:val="none" w:sz="0" w:space="0" w:color="auto"/>
                          </w:divBdr>
                          <w:divsChild>
                            <w:div w:id="44951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5306">
                      <w:marLeft w:val="0"/>
                      <w:marRight w:val="0"/>
                      <w:marTop w:val="0"/>
                      <w:marBottom w:val="0"/>
                      <w:divBdr>
                        <w:top w:val="none" w:sz="0" w:space="0" w:color="auto"/>
                        <w:left w:val="none" w:sz="0" w:space="0" w:color="auto"/>
                        <w:bottom w:val="none" w:sz="0" w:space="0" w:color="auto"/>
                        <w:right w:val="none" w:sz="0" w:space="0" w:color="auto"/>
                      </w:divBdr>
                      <w:divsChild>
                        <w:div w:id="1362321423">
                          <w:marLeft w:val="0"/>
                          <w:marRight w:val="0"/>
                          <w:marTop w:val="0"/>
                          <w:marBottom w:val="0"/>
                          <w:divBdr>
                            <w:top w:val="none" w:sz="0" w:space="0" w:color="auto"/>
                            <w:left w:val="none" w:sz="0" w:space="0" w:color="auto"/>
                            <w:bottom w:val="none" w:sz="0" w:space="0" w:color="auto"/>
                            <w:right w:val="none" w:sz="0" w:space="0" w:color="auto"/>
                          </w:divBdr>
                          <w:divsChild>
                            <w:div w:id="16428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579419">
          <w:marLeft w:val="0"/>
          <w:marRight w:val="0"/>
          <w:marTop w:val="0"/>
          <w:marBottom w:val="0"/>
          <w:divBdr>
            <w:top w:val="none" w:sz="0" w:space="0" w:color="auto"/>
            <w:left w:val="none" w:sz="0" w:space="0" w:color="auto"/>
            <w:bottom w:val="none" w:sz="0" w:space="0" w:color="auto"/>
            <w:right w:val="none" w:sz="0" w:space="0" w:color="auto"/>
          </w:divBdr>
          <w:divsChild>
            <w:div w:id="1164516870">
              <w:marLeft w:val="0"/>
              <w:marRight w:val="0"/>
              <w:marTop w:val="0"/>
              <w:marBottom w:val="0"/>
              <w:divBdr>
                <w:top w:val="none" w:sz="0" w:space="0" w:color="auto"/>
                <w:left w:val="none" w:sz="0" w:space="0" w:color="auto"/>
                <w:bottom w:val="none" w:sz="0" w:space="0" w:color="auto"/>
                <w:right w:val="none" w:sz="0" w:space="0" w:color="auto"/>
              </w:divBdr>
              <w:divsChild>
                <w:div w:id="1662271180">
                  <w:marLeft w:val="0"/>
                  <w:marRight w:val="0"/>
                  <w:marTop w:val="0"/>
                  <w:marBottom w:val="0"/>
                  <w:divBdr>
                    <w:top w:val="none" w:sz="0" w:space="0" w:color="auto"/>
                    <w:left w:val="none" w:sz="0" w:space="0" w:color="auto"/>
                    <w:bottom w:val="none" w:sz="0" w:space="0" w:color="auto"/>
                    <w:right w:val="none" w:sz="0" w:space="0" w:color="auto"/>
                  </w:divBdr>
                  <w:divsChild>
                    <w:div w:id="610165993">
                      <w:marLeft w:val="0"/>
                      <w:marRight w:val="0"/>
                      <w:marTop w:val="0"/>
                      <w:marBottom w:val="0"/>
                      <w:divBdr>
                        <w:top w:val="none" w:sz="0" w:space="0" w:color="auto"/>
                        <w:left w:val="none" w:sz="0" w:space="0" w:color="auto"/>
                        <w:bottom w:val="none" w:sz="0" w:space="0" w:color="auto"/>
                        <w:right w:val="none" w:sz="0" w:space="0" w:color="auto"/>
                      </w:divBdr>
                      <w:divsChild>
                        <w:div w:id="458181304">
                          <w:marLeft w:val="0"/>
                          <w:marRight w:val="0"/>
                          <w:marTop w:val="0"/>
                          <w:marBottom w:val="0"/>
                          <w:divBdr>
                            <w:top w:val="none" w:sz="0" w:space="0" w:color="auto"/>
                            <w:left w:val="none" w:sz="0" w:space="0" w:color="auto"/>
                            <w:bottom w:val="none" w:sz="0" w:space="0" w:color="auto"/>
                            <w:right w:val="none" w:sz="0" w:space="0" w:color="auto"/>
                          </w:divBdr>
                          <w:divsChild>
                            <w:div w:id="1318999220">
                              <w:marLeft w:val="0"/>
                              <w:marRight w:val="0"/>
                              <w:marTop w:val="0"/>
                              <w:marBottom w:val="0"/>
                              <w:divBdr>
                                <w:top w:val="none" w:sz="0" w:space="0" w:color="auto"/>
                                <w:left w:val="none" w:sz="0" w:space="0" w:color="auto"/>
                                <w:bottom w:val="single" w:sz="36" w:space="0" w:color="4595D0"/>
                                <w:right w:val="none" w:sz="0" w:space="0" w:color="auto"/>
                              </w:divBdr>
                            </w:div>
                          </w:divsChild>
                        </w:div>
                      </w:divsChild>
                    </w:div>
                  </w:divsChild>
                </w:div>
              </w:divsChild>
            </w:div>
          </w:divsChild>
        </w:div>
        <w:div w:id="935285017">
          <w:marLeft w:val="0"/>
          <w:marRight w:val="0"/>
          <w:marTop w:val="0"/>
          <w:marBottom w:val="0"/>
          <w:divBdr>
            <w:top w:val="none" w:sz="0" w:space="0" w:color="auto"/>
            <w:left w:val="none" w:sz="0" w:space="0" w:color="auto"/>
            <w:bottom w:val="none" w:sz="0" w:space="0" w:color="auto"/>
            <w:right w:val="none" w:sz="0" w:space="0" w:color="auto"/>
          </w:divBdr>
          <w:divsChild>
            <w:div w:id="852846007">
              <w:marLeft w:val="0"/>
              <w:marRight w:val="0"/>
              <w:marTop w:val="0"/>
              <w:marBottom w:val="0"/>
              <w:divBdr>
                <w:top w:val="none" w:sz="0" w:space="0" w:color="auto"/>
                <w:left w:val="none" w:sz="0" w:space="0" w:color="auto"/>
                <w:bottom w:val="none" w:sz="0" w:space="0" w:color="auto"/>
                <w:right w:val="none" w:sz="0" w:space="0" w:color="auto"/>
              </w:divBdr>
              <w:divsChild>
                <w:div w:id="1250233703">
                  <w:marLeft w:val="0"/>
                  <w:marRight w:val="0"/>
                  <w:marTop w:val="0"/>
                  <w:marBottom w:val="0"/>
                  <w:divBdr>
                    <w:top w:val="none" w:sz="0" w:space="0" w:color="auto"/>
                    <w:left w:val="none" w:sz="0" w:space="0" w:color="auto"/>
                    <w:bottom w:val="none" w:sz="0" w:space="0" w:color="auto"/>
                    <w:right w:val="none" w:sz="0" w:space="0" w:color="auto"/>
                  </w:divBdr>
                  <w:divsChild>
                    <w:div w:id="2067601658">
                      <w:marLeft w:val="0"/>
                      <w:marRight w:val="0"/>
                      <w:marTop w:val="0"/>
                      <w:marBottom w:val="0"/>
                      <w:divBdr>
                        <w:top w:val="none" w:sz="0" w:space="0" w:color="auto"/>
                        <w:left w:val="none" w:sz="0" w:space="0" w:color="auto"/>
                        <w:bottom w:val="none" w:sz="0" w:space="0" w:color="auto"/>
                        <w:right w:val="none" w:sz="0" w:space="0" w:color="auto"/>
                      </w:divBdr>
                      <w:divsChild>
                        <w:div w:id="377170606">
                          <w:marLeft w:val="0"/>
                          <w:marRight w:val="0"/>
                          <w:marTop w:val="0"/>
                          <w:marBottom w:val="0"/>
                          <w:divBdr>
                            <w:top w:val="none" w:sz="0" w:space="0" w:color="auto"/>
                            <w:left w:val="none" w:sz="0" w:space="0" w:color="auto"/>
                            <w:bottom w:val="none" w:sz="0" w:space="0" w:color="auto"/>
                            <w:right w:val="none" w:sz="0" w:space="0" w:color="auto"/>
                          </w:divBdr>
                          <w:divsChild>
                            <w:div w:id="917524266">
                              <w:marLeft w:val="0"/>
                              <w:marRight w:val="0"/>
                              <w:marTop w:val="0"/>
                              <w:marBottom w:val="0"/>
                              <w:divBdr>
                                <w:top w:val="none" w:sz="0" w:space="0" w:color="auto"/>
                                <w:left w:val="none" w:sz="0" w:space="0" w:color="auto"/>
                                <w:bottom w:val="none" w:sz="0" w:space="0" w:color="auto"/>
                                <w:right w:val="none" w:sz="0" w:space="0" w:color="auto"/>
                              </w:divBdr>
                              <w:divsChild>
                                <w:div w:id="1406414672">
                                  <w:marLeft w:val="0"/>
                                  <w:marRight w:val="0"/>
                                  <w:marTop w:val="0"/>
                                  <w:marBottom w:val="0"/>
                                  <w:divBdr>
                                    <w:top w:val="none" w:sz="0" w:space="0" w:color="auto"/>
                                    <w:left w:val="none" w:sz="0" w:space="0" w:color="auto"/>
                                    <w:bottom w:val="none" w:sz="0" w:space="0" w:color="auto"/>
                                    <w:right w:val="none" w:sz="0" w:space="0" w:color="auto"/>
                                  </w:divBdr>
                                  <w:divsChild>
                                    <w:div w:id="80939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302285">
          <w:marLeft w:val="0"/>
          <w:marRight w:val="0"/>
          <w:marTop w:val="0"/>
          <w:marBottom w:val="0"/>
          <w:divBdr>
            <w:top w:val="none" w:sz="0" w:space="0" w:color="auto"/>
            <w:left w:val="none" w:sz="0" w:space="0" w:color="auto"/>
            <w:bottom w:val="none" w:sz="0" w:space="0" w:color="auto"/>
            <w:right w:val="none" w:sz="0" w:space="0" w:color="auto"/>
          </w:divBdr>
          <w:divsChild>
            <w:div w:id="909269116">
              <w:marLeft w:val="0"/>
              <w:marRight w:val="0"/>
              <w:marTop w:val="0"/>
              <w:marBottom w:val="0"/>
              <w:divBdr>
                <w:top w:val="none" w:sz="0" w:space="0" w:color="auto"/>
                <w:left w:val="none" w:sz="0" w:space="0" w:color="auto"/>
                <w:bottom w:val="none" w:sz="0" w:space="0" w:color="auto"/>
                <w:right w:val="none" w:sz="0" w:space="0" w:color="auto"/>
              </w:divBdr>
              <w:divsChild>
                <w:div w:id="562790237">
                  <w:marLeft w:val="0"/>
                  <w:marRight w:val="0"/>
                  <w:marTop w:val="0"/>
                  <w:marBottom w:val="0"/>
                  <w:divBdr>
                    <w:top w:val="none" w:sz="0" w:space="0" w:color="auto"/>
                    <w:left w:val="none" w:sz="0" w:space="0" w:color="auto"/>
                    <w:bottom w:val="none" w:sz="0" w:space="0" w:color="auto"/>
                    <w:right w:val="none" w:sz="0" w:space="0" w:color="auto"/>
                  </w:divBdr>
                  <w:divsChild>
                    <w:div w:id="1120105004">
                      <w:marLeft w:val="0"/>
                      <w:marRight w:val="0"/>
                      <w:marTop w:val="0"/>
                      <w:marBottom w:val="0"/>
                      <w:divBdr>
                        <w:top w:val="none" w:sz="0" w:space="0" w:color="auto"/>
                        <w:left w:val="none" w:sz="0" w:space="0" w:color="auto"/>
                        <w:bottom w:val="none" w:sz="0" w:space="0" w:color="auto"/>
                        <w:right w:val="none" w:sz="0" w:space="0" w:color="auto"/>
                      </w:divBdr>
                      <w:divsChild>
                        <w:div w:id="1457797973">
                          <w:marLeft w:val="0"/>
                          <w:marRight w:val="0"/>
                          <w:marTop w:val="0"/>
                          <w:marBottom w:val="0"/>
                          <w:divBdr>
                            <w:top w:val="none" w:sz="0" w:space="0" w:color="auto"/>
                            <w:left w:val="none" w:sz="0" w:space="0" w:color="auto"/>
                            <w:bottom w:val="none" w:sz="0" w:space="0" w:color="auto"/>
                            <w:right w:val="none" w:sz="0" w:space="0" w:color="auto"/>
                          </w:divBdr>
                          <w:divsChild>
                            <w:div w:id="17234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dinepsicologidellatoscana.musvc1.net/e/t?q=6%3dDYJX7%26H%3dI%26G%3d6WI%26H%3dBZQb%26z%3dDBMuO_0tXv_K4_wwks_7B_0tXv_J92SE.Hw01GjLABhK4HlEBHx9sGf.EB_KVyh_UkAD8sP7_KVyh_UkWN-c0-XRTD-i16qK-VBfH70mE-1G-GEtEnKB8h7-8KjOwGy7HBtJw-7jH-4BgN7-lq-OCBhEvBt-E6-IfNBBhK44wA-1E-xQ16n01H-iAyEn-OBN4f7siA6Mn-01-i-UEwKz9uB.uD8%267%3drQAOhW.68y%26EA%3dU9Y" TargetMode="External"/><Relationship Id="rId13" Type="http://schemas.openxmlformats.org/officeDocument/2006/relationships/hyperlink" Target="http://ordinepsicologidellatoscana.musvc1.net/e/r?q=Mq%3dCGMr_MnvR_Xx_KSxm_Uh_MnvR_W3B57R5.o66EwKzEk0AM.eJ0_KSxm_UhA_EtUu_O9qJH.4uKK_KSxm_Uh_MnvR_X358_MnvR_X1NwROSBc-y9h_MnvR_X1K17S.4_tvps_59BOrT_EtUu_P44GW_KSxm_VfQKV4OGYzaDPzKSLwaRY5XUN8MKQveFHyJVWtsZoO%268%3dVV4ZO%267%3doPFOeV.A4c6x8v%26DF%3dU6X%269%3dT%26p%3dVNT%26q%3dbQbA%26O%3dNW8eVU8XQb"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ordinepsicologidellatoscana.musvc1.net/e/t?q=8%3d9VNZ2%26E%3dM%26I%3d1TM%26J%3d7WUd%26u%3dAF6a4wOp_KmxP_Vw_MQvl_Wf_KmxP_U2KsByJlH3D.tHE8aGw_MQvl_Y0I18.aKG7a.BF%269%3dmNEQcT.00t%26BE%3dW4V" TargetMode="External"/><Relationship Id="rId5" Type="http://schemas.openxmlformats.org/officeDocument/2006/relationships/hyperlink" Target="http://ordinepsicologidellatoscana.musvc1.net/e/t?q=3%3dBa7U5%26J%3d6%26D%3d4Y6%26E%3d0bDY%26x%3dFyJsQ_wqVx_81_uyXp_5D_wqVx_76lR-nJ.i9h5eMtA.fMr_HT1U_Riww4lLj-4hEq9-SQn3rJt7l-BjBo9-YEvAfD1d9fd-Y9W9h8TAdDRAb6Z6_PVsS_Zk%264%3dpSxLfY.s5w%26Gx%3dR7a" TargetMode="External"/><Relationship Id="rId15" Type="http://schemas.openxmlformats.org/officeDocument/2006/relationships/image" Target="media/image6.png"/><Relationship Id="rId10" Type="http://schemas.openxmlformats.org/officeDocument/2006/relationships/hyperlink" Target="mailto:mail@psicologia.toscana.it"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ordinepsicologidellatoscana.musvc1.net/e/r?q=O3%3dE7O4_Odxd_Zn_Mezc_Wt_Odxd_YsDG9H7.18vG9MpGwB1O.qLz_Mezc_WtC5J2QrIr_Odxd_YsNsKqO38sMwB19.oP3S_6xfu_GCv9bs_5vgw_F9EXD_Mezc_WJFqJ4QvI_6xfu_GAJYMf_5vgw_Ea7Q5moPu_Mezc_XreJ7MbI7N-YLbF-aJ7r-8o9K-ZMbJ9GVJXn7H%260%3dLXFbE%269%3d1R6Q6o8nqX.108%26F6%3dWHZ%26y%3dV%262%3dXDV%263%3ddGdM%26Q%3d-DXIeLYLXGZ"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Nocco</dc:creator>
  <cp:keywords/>
  <dc:description/>
  <cp:lastModifiedBy>Davide Nocco</cp:lastModifiedBy>
  <cp:revision>1</cp:revision>
  <dcterms:created xsi:type="dcterms:W3CDTF">2019-05-03T11:46:00Z</dcterms:created>
  <dcterms:modified xsi:type="dcterms:W3CDTF">2019-05-03T11:46:00Z</dcterms:modified>
</cp:coreProperties>
</file>